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C008F" w14:textId="7CBFE726" w:rsidR="009E63C5" w:rsidRPr="005C4B54" w:rsidRDefault="008858C4">
      <w:pPr>
        <w:rPr>
          <w:b/>
          <w:bCs/>
          <w:lang w:val="de-DE"/>
        </w:rPr>
      </w:pPr>
      <w:r w:rsidRPr="005C4B54">
        <w:rPr>
          <w:b/>
          <w:bCs/>
          <w:lang w:val="de-DE"/>
        </w:rPr>
        <w:t xml:space="preserve">Vortrag 13. März 2025, Silvan Leibacher </w:t>
      </w:r>
      <w:r w:rsidR="005C4B54" w:rsidRPr="005C4B54">
        <w:rPr>
          <w:b/>
          <w:bCs/>
          <w:lang w:val="de-DE"/>
        </w:rPr>
        <w:t xml:space="preserve">Mitinhaber </w:t>
      </w:r>
      <w:r w:rsidRPr="005C4B54">
        <w:rPr>
          <w:b/>
          <w:bCs/>
          <w:lang w:val="de-DE"/>
        </w:rPr>
        <w:t>Biber-Manufaktur und CEO EggField</w:t>
      </w:r>
    </w:p>
    <w:p w14:paraId="67F689BE" w14:textId="5BC4AF96" w:rsidR="008858C4" w:rsidRPr="005C4B54" w:rsidRDefault="008858C4">
      <w:r w:rsidRPr="005C4B54">
        <w:t xml:space="preserve">Das in Zürich ansässige Startup EggField zeigt, dass schmackhafte Produkte keine tierischen Bestandteile beinhalten müssen. Mit ihrer Ei-Alternative will </w:t>
      </w:r>
      <w:r w:rsidR="005C4B54" w:rsidRPr="005C4B54">
        <w:t xml:space="preserve">es </w:t>
      </w:r>
      <w:r w:rsidRPr="005C4B54">
        <w:t xml:space="preserve">der Lebensmittelindustrie in ihrem Bestreben nach Nachhaltigkeit und Zeitgeist weiterhelfen. Mit ihrer Absicht CO2-Emissionen zu senken und Tierleiden zu vermeiden, ist EggField längst nicht mehr </w:t>
      </w:r>
      <w:r w:rsidR="00C05577" w:rsidRPr="005C4B54">
        <w:t>allein</w:t>
      </w:r>
      <w:r w:rsidRPr="005C4B54">
        <w:t>. Immer mehr Konsumierende werden zu «Flexitariern» und meiden tierische Bestandteile komplett. Für die Lebensmittelindustrie ist es wichtig, mit diesem Wandel mitzuhalten. Ersatz für tierische Produkte zu finden ist nicht immer einfach. An unserem KIWANIS-Treffen präsentiert</w:t>
      </w:r>
      <w:r w:rsidR="005C4B54" w:rsidRPr="005C4B54">
        <w:t>e</w:t>
      </w:r>
      <w:r w:rsidRPr="005C4B54">
        <w:t xml:space="preserve"> uns Eggfield-CEO Silvan Leibacher seine pflanzliche Produktewelt und </w:t>
      </w:r>
      <w:r w:rsidR="005C4B54" w:rsidRPr="005C4B54">
        <w:t>gab</w:t>
      </w:r>
      <w:r w:rsidRPr="005C4B54">
        <w:t xml:space="preserve"> uns Einblicke in die unternehmerischen Herausforderungen eines nachhaltigen Startups auf dem Erfolgsweg.</w:t>
      </w:r>
    </w:p>
    <w:p w14:paraId="2D6A9A4D" w14:textId="77777777" w:rsidR="008858C4" w:rsidRDefault="008858C4">
      <w:r>
        <w:t xml:space="preserve">Die Biber Manufaktur wurde 2010 von den Geschwistern Silvan, Claudio und Petra gegründet. Es ist eine Spezialitätenbäckerei, welche die sehr guten Ausgangsstoffe aus der Region zu ausgezeichneten Bibern verarbeitet. Heute arbeiten 25 Mitarbeitende an zwei Standorten und produzieren rund 25 Tonnen Backwaren. Die Manufaktur hat sich auf Biber spezialisiert. Sie stellt 7 verschiedene Produkte her. Eine normale Bäckerei hat über 300 verschiedene Produkte. </w:t>
      </w:r>
    </w:p>
    <w:p w14:paraId="2430A18C" w14:textId="13F442E5" w:rsidR="008858C4" w:rsidRDefault="008858C4">
      <w:r>
        <w:t>Die Produkte werden auch als Geschenke</w:t>
      </w:r>
      <w:r w:rsidR="00A21BD3">
        <w:t xml:space="preserve"> von Firmen an ihre Kunden verwendet. In diesem Zusammenhang hat sich Silvan Leibacher mit der Frage beschäftigt, wie der CO2-Austoss pro Lebkuchen reduziert werden kann. Die Zutaten kommen aus der Region. Der Transport spielt daher eine untergeordnete Rolle. Die Eier in einem Kuchen verursachen 70 % des CO2 des gesamten Produktes. Ohne Ei geht es nicht. Seit drei Jahren sucht Silvan Leibacher nach Alternativen zum Ei. Weltweit werden jährlich 1.2 Billionen Eier konsumiert. Dies entspricht einem Band von 40 Eiern in der Breite um den Äquator. 50 % der Eier werden in ein Produkt verarbeitet. Es stellt sich also die Frage, wie kommen die Inhaltsstoffe der Hülsenfrucht zum Ei ohne das Huhn dazwischen. Die Ei-Ersatzprodukte aus den USA umfassen rund 16 Komponenten. Die Lösung wurde im Wasser, in dem Kichererbsen gekocht worden sind, gefunden. Es gibt in der Schweiz mehrere Hersteller von Humus. Das Kochwasser wurde bis jetzt weggeschüttet. Nun wird es zu einem Ei-Ersatz weiterverarbeitet. Die Kunden sind andere Unternehmen in der Gastronomie, Bäckereien und</w:t>
      </w:r>
      <w:r w:rsidR="009B3F6F">
        <w:t xml:space="preserve"> in der</w:t>
      </w:r>
      <w:r w:rsidR="00A21BD3">
        <w:t xml:space="preserve"> Lebensmittelindustrie. </w:t>
      </w:r>
      <w:r w:rsidR="009B3F6F">
        <w:t xml:space="preserve">Die Firma EggField hat nun 7 Mitarbeiter und stellt 7 Tonnen Ei-Ersatz pro Jahr her. Ein </w:t>
      </w:r>
      <w:r w:rsidR="00C05577">
        <w:t>potenzieller</w:t>
      </w:r>
      <w:r w:rsidR="009B3F6F">
        <w:t xml:space="preserve"> Kunde ist ein Teigwarenhersteller in Deutschland, der für einen Versuchsbetrieb 5 Tonnen pro Jahr beziehen will. Er sucht eine Alternative zu den Eiern, da der Eierpreis in Europa in den letzten 5 Jahren um 70 % gestiegen ist. In den USA hat sich der Preis um 250 % erhöht. </w:t>
      </w:r>
    </w:p>
    <w:p w14:paraId="3EF6E8A1" w14:textId="6FEA4591" w:rsidR="009B3F6F" w:rsidRPr="008858C4" w:rsidRDefault="009B3F6F">
      <w:pPr>
        <w:rPr>
          <w:lang w:val="de-DE"/>
        </w:rPr>
      </w:pPr>
      <w:r>
        <w:t xml:space="preserve">Die Geschäftsidee von EggField ist es daher ein Abfallprodukt zu nutzen, um nachhaltig zu wirtschaften. </w:t>
      </w:r>
      <w:r w:rsidR="00A118CD">
        <w:t>Die Firma ist zurzeit daran, zusätzliches Kapitel einzusammeln, um den nächsten Ausbauschritt realisieren zu können.</w:t>
      </w:r>
    </w:p>
    <w:sectPr w:rsidR="009B3F6F" w:rsidRPr="008858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8C4"/>
    <w:rsid w:val="00023E43"/>
    <w:rsid w:val="00372E9E"/>
    <w:rsid w:val="005C4B54"/>
    <w:rsid w:val="008858C4"/>
    <w:rsid w:val="009B3F6F"/>
    <w:rsid w:val="009E63C5"/>
    <w:rsid w:val="00A118CD"/>
    <w:rsid w:val="00A21BD3"/>
    <w:rsid w:val="00B6728F"/>
    <w:rsid w:val="00C05577"/>
    <w:rsid w:val="00C61B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0060D"/>
  <w15:chartTrackingRefBased/>
  <w15:docId w15:val="{01ABA9AA-6501-41D8-85E3-E6247A04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85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85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858C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858C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858C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858C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858C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858C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858C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58C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858C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858C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858C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858C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858C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858C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858C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858C4"/>
    <w:rPr>
      <w:rFonts w:eastAsiaTheme="majorEastAsia" w:cstheme="majorBidi"/>
      <w:color w:val="272727" w:themeColor="text1" w:themeTint="D8"/>
    </w:rPr>
  </w:style>
  <w:style w:type="paragraph" w:styleId="Titel">
    <w:name w:val="Title"/>
    <w:basedOn w:val="Standard"/>
    <w:next w:val="Standard"/>
    <w:link w:val="TitelZchn"/>
    <w:uiPriority w:val="10"/>
    <w:qFormat/>
    <w:rsid w:val="00885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858C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858C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858C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858C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858C4"/>
    <w:rPr>
      <w:i/>
      <w:iCs/>
      <w:color w:val="404040" w:themeColor="text1" w:themeTint="BF"/>
    </w:rPr>
  </w:style>
  <w:style w:type="paragraph" w:styleId="Listenabsatz">
    <w:name w:val="List Paragraph"/>
    <w:basedOn w:val="Standard"/>
    <w:uiPriority w:val="34"/>
    <w:qFormat/>
    <w:rsid w:val="008858C4"/>
    <w:pPr>
      <w:ind w:left="720"/>
      <w:contextualSpacing/>
    </w:pPr>
  </w:style>
  <w:style w:type="character" w:styleId="IntensiveHervorhebung">
    <w:name w:val="Intense Emphasis"/>
    <w:basedOn w:val="Absatz-Standardschriftart"/>
    <w:uiPriority w:val="21"/>
    <w:qFormat/>
    <w:rsid w:val="008858C4"/>
    <w:rPr>
      <w:i/>
      <w:iCs/>
      <w:color w:val="0F4761" w:themeColor="accent1" w:themeShade="BF"/>
    </w:rPr>
  </w:style>
  <w:style w:type="paragraph" w:styleId="IntensivesZitat">
    <w:name w:val="Intense Quote"/>
    <w:basedOn w:val="Standard"/>
    <w:next w:val="Standard"/>
    <w:link w:val="IntensivesZitatZchn"/>
    <w:uiPriority w:val="30"/>
    <w:qFormat/>
    <w:rsid w:val="00885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858C4"/>
    <w:rPr>
      <w:i/>
      <w:iCs/>
      <w:color w:val="0F4761" w:themeColor="accent1" w:themeShade="BF"/>
    </w:rPr>
  </w:style>
  <w:style w:type="character" w:styleId="IntensiverVerweis">
    <w:name w:val="Intense Reference"/>
    <w:basedOn w:val="Absatz-Standardschriftart"/>
    <w:uiPriority w:val="32"/>
    <w:qFormat/>
    <w:rsid w:val="008858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2670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cp:lastPrinted>2025-03-20T10:02:00Z</cp:lastPrinted>
  <dcterms:created xsi:type="dcterms:W3CDTF">2025-03-20T15:08:00Z</dcterms:created>
  <dcterms:modified xsi:type="dcterms:W3CDTF">2025-03-20T15:08:00Z</dcterms:modified>
</cp:coreProperties>
</file>