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B8A7E" w14:textId="39C7C0C6" w:rsidR="009E63C5" w:rsidRPr="00EB4F8C" w:rsidRDefault="000A26C2">
      <w:pPr>
        <w:rPr>
          <w:b/>
          <w:bCs/>
        </w:rPr>
      </w:pPr>
      <w:r w:rsidRPr="00EB4F8C">
        <w:rPr>
          <w:b/>
          <w:bCs/>
        </w:rPr>
        <w:t>Kiwanis Lunch 8. Januar 2026, Holzvision</w:t>
      </w:r>
      <w:r w:rsidR="00954184">
        <w:rPr>
          <w:b/>
          <w:bCs/>
        </w:rPr>
        <w:t>MAX</w:t>
      </w:r>
      <w:r w:rsidRPr="00EB4F8C">
        <w:rPr>
          <w:b/>
          <w:bCs/>
        </w:rPr>
        <w:t xml:space="preserve"> mit Stefan Müller, </w:t>
      </w:r>
      <w:r w:rsidR="0072169B">
        <w:rPr>
          <w:b/>
          <w:bCs/>
        </w:rPr>
        <w:br/>
      </w:r>
      <w:r w:rsidRPr="00EB4F8C">
        <w:rPr>
          <w:b/>
          <w:bCs/>
        </w:rPr>
        <w:t>Inhaber S. Müller Holzbau AG</w:t>
      </w:r>
    </w:p>
    <w:p w14:paraId="5E903555" w14:textId="51039287" w:rsidR="000A26C2" w:rsidRPr="0072169B" w:rsidRDefault="000A26C2" w:rsidP="00954184">
      <w:pPr>
        <w:rPr>
          <w:i/>
          <w:iCs/>
        </w:rPr>
      </w:pPr>
      <w:r w:rsidRPr="0072169B">
        <w:rPr>
          <w:i/>
          <w:iCs/>
        </w:rPr>
        <w:t>Stefan Müller erzählte uns die spannende Geschichte des Muni MAX, der das ESAF 2025 in Mollis weltweit berühmt gemacht hat, von den ersten Ideen, mehreren Versionen, Motivation, grossen Herausforderungen, der Realisierung durch einen Teameffort und dem erfolgreichen Verkauf an einen neuen Standort.</w:t>
      </w:r>
    </w:p>
    <w:p w14:paraId="0B0D7DED" w14:textId="741A9096" w:rsidR="000A26C2" w:rsidRDefault="009A6DD6" w:rsidP="00954184">
      <w:r>
        <w:t>Stefan Müller ist Inhaber der S. Müller Holzbau AG</w:t>
      </w:r>
      <w:r w:rsidR="00DE4B9B">
        <w:t xml:space="preserve">. Die Firma hat 130 Mitarbeitende und ist im Holz- und Eventbau tätig. Sie vermieten </w:t>
      </w:r>
      <w:r w:rsidR="00954184">
        <w:t xml:space="preserve">u.a. </w:t>
      </w:r>
      <w:r w:rsidR="00DE4B9B">
        <w:t>Holzhäuser für Weihnachtsmärkte und andere Events. Er ist in Mosnang auf einem Bauernhof aufgewachsen und hat dort gelernt</w:t>
      </w:r>
      <w:r w:rsidR="00954184">
        <w:t>,</w:t>
      </w:r>
      <w:r w:rsidR="00DE4B9B">
        <w:t xml:space="preserve"> anzupacken und etwas zu realisieren. Er war in der Schweizer Nationalmannschaft im Seilziehen und</w:t>
      </w:r>
      <w:r w:rsidR="00954184">
        <w:t xml:space="preserve"> hat</w:t>
      </w:r>
      <w:r w:rsidR="00DE4B9B">
        <w:t xml:space="preserve"> mehrere Europa- und Weltmeister-Titel gewonnen. Er hat eine Familie mit drei Kindern.</w:t>
      </w:r>
    </w:p>
    <w:p w14:paraId="78EFDEFC" w14:textId="5CDD4210" w:rsidR="00DE4B9B" w:rsidRDefault="00DE4B9B" w:rsidP="00954184">
      <w:r>
        <w:t>Der Säntis Innovation Cluster trifft sich alle 2 Monate, um Ideen zu generieren, wie das Bauen mit Holz</w:t>
      </w:r>
      <w:r w:rsidR="00F814AD">
        <w:t xml:space="preserve">, Innovationen und die Zusammenarbeit innerhalb der Holzwirtschaft </w:t>
      </w:r>
      <w:r>
        <w:t>gefördert werden k</w:t>
      </w:r>
      <w:r w:rsidR="00F814AD">
        <w:t>önnen</w:t>
      </w:r>
      <w:r>
        <w:t xml:space="preserve">. Bei einem Treffen im März 2021 in Mollis wurde die Idee der HolzvisionMAX in die Welt gesetzt. Sie wollten ein Wahrzeichen für den Gabentempel am Eidgenössischen Schwing- und Älplerfest (ESAF) 2025 in Mollis schaffen. </w:t>
      </w:r>
      <w:r w:rsidR="00F814AD">
        <w:t>Die Idee brauchte einige Anläufe, unteranderem wurde ein in die Schwingarena integrierter Holzmuni konzipiert oder die Weiterentwicklung war ein Holzmuni mit 35 Meter Höhe</w:t>
      </w:r>
      <w:r w:rsidR="00407BA4">
        <w:t>, welcher in die Arena schauen sollte</w:t>
      </w:r>
      <w:r>
        <w:t xml:space="preserve">. Das ESAF hat </w:t>
      </w:r>
      <w:r w:rsidR="00F814AD">
        <w:t>die ersten Ideen abgelehnt</w:t>
      </w:r>
      <w:r>
        <w:t xml:space="preserve">. </w:t>
      </w:r>
      <w:r w:rsidR="00E66174">
        <w:t xml:space="preserve">Stefan Müller und sein Team haben nicht aufgegeben und mehrere neue Ideen entwickelt. Damit die Kosten auf mehrere Schultern verteilt </w:t>
      </w:r>
      <w:r w:rsidR="00954184">
        <w:t xml:space="preserve">hätten </w:t>
      </w:r>
      <w:r w:rsidR="00E66174">
        <w:t>werden können, wurde eine Zusammenarbeit mit Glarus Tourismus und dem Kanton Glarus angestrebt. Der Muni hätte als Wahrzeichen für die Region längere Zeit verwendet werden</w:t>
      </w:r>
      <w:r w:rsidR="00407BA4">
        <w:t xml:space="preserve"> und den Tourismus fördern</w:t>
      </w:r>
      <w:r w:rsidR="00E66174">
        <w:t xml:space="preserve"> können. Der Kanton Glarus hatte für diese Idee kein Musikgehör.</w:t>
      </w:r>
    </w:p>
    <w:p w14:paraId="2E2777D8" w14:textId="0DCCD75B" w:rsidR="00F814AD" w:rsidRDefault="00E66174" w:rsidP="00954184">
      <w:r>
        <w:t xml:space="preserve">Es wurden weitere Ideen entwickelt. Der Muni </w:t>
      </w:r>
      <w:r w:rsidR="00954184">
        <w:t>MAX</w:t>
      </w:r>
      <w:r>
        <w:t xml:space="preserve"> soll noch 21 Meter hoch werden. Der Gabentempel ist in einem separaten Holzbau daneben untergebracht. Es wurde eine Schwingerbar und ein Stall für den Siegermuni </w:t>
      </w:r>
      <w:r w:rsidR="00F814AD">
        <w:t xml:space="preserve">ebenfalls aus Holz </w:t>
      </w:r>
      <w:r>
        <w:t xml:space="preserve">geplant. Die </w:t>
      </w:r>
      <w:r w:rsidR="00F814AD">
        <w:t>Gesamtprojektk</w:t>
      </w:r>
      <w:r>
        <w:t xml:space="preserve">osten </w:t>
      </w:r>
      <w:r w:rsidR="00F814AD">
        <w:t xml:space="preserve"> wurden auf</w:t>
      </w:r>
      <w:r>
        <w:t xml:space="preserve"> 3.6 – 4 Millionen Franken </w:t>
      </w:r>
      <w:r w:rsidR="00F814AD">
        <w:t xml:space="preserve">geschätzt, wobei das Budget des ESAF bei einem Bruchteil </w:t>
      </w:r>
      <w:r w:rsidR="00407BA4">
        <w:t xml:space="preserve">davon </w:t>
      </w:r>
      <w:r w:rsidR="00F814AD">
        <w:t xml:space="preserve">lag. Somit war es für das Team von </w:t>
      </w:r>
      <w:r w:rsidR="00407BA4">
        <w:t>Anfang</w:t>
      </w:r>
      <w:r w:rsidR="00F814AD">
        <w:t xml:space="preserve"> an klar, dass dem nebst dem Bau von MuniMAX, vor allem auch die Geldbeschaffung eines des wichtigsten Themas w</w:t>
      </w:r>
      <w:r w:rsidR="00407BA4">
        <w:t>ird</w:t>
      </w:r>
      <w:r>
        <w:t xml:space="preserve">. </w:t>
      </w:r>
    </w:p>
    <w:p w14:paraId="203B2DEA" w14:textId="2D40E895" w:rsidR="00E66174" w:rsidRDefault="00E66174" w:rsidP="00954184">
      <w:r>
        <w:t>Der Muni verfügt über drei Geschosse, welche mit einem Lift erschlossen sind. In einer Roadshow wurde die Idee in der Holzbranche bekannt gemacht.</w:t>
      </w:r>
      <w:r w:rsidR="007B28A2">
        <w:t xml:space="preserve"> Es wurde gefragt, wer will an diesem Projekt mitbauen. Nach jeder Veranstaltung hat sich eine lange Schlange mit Freiwilligen gebildet, welche sich für das Projekt angemeldet haben. </w:t>
      </w:r>
    </w:p>
    <w:p w14:paraId="23F1B8ED" w14:textId="0DD6F25D" w:rsidR="007B28A2" w:rsidRDefault="007B28A2" w:rsidP="00954184">
      <w:r>
        <w:t xml:space="preserve">Im November 2024 war das Projekt an einem sehr kritischen Punkt. Es wurde zwar viel Holz und anderes Material </w:t>
      </w:r>
      <w:r w:rsidR="00E91565">
        <w:t>in Aussicht</w:t>
      </w:r>
      <w:r>
        <w:t xml:space="preserve"> gestellt. Die Holzbranche war sehr motiviert. Die angedachte Nachfolgenutzung auf der Schwägalp liess sich aufgrund von unterschiedlichen Auffassungen nicht </w:t>
      </w:r>
      <w:r w:rsidR="00407BA4">
        <w:t>weiterverfolgen</w:t>
      </w:r>
      <w:r>
        <w:t>. Der Lotteriefonds</w:t>
      </w:r>
      <w:r w:rsidR="00407BA4">
        <w:t xml:space="preserve"> und weitere öffentliche Geldgeberhaben ihre</w:t>
      </w:r>
      <w:r>
        <w:t xml:space="preserve"> Beitr</w:t>
      </w:r>
      <w:r w:rsidR="00407BA4">
        <w:t>äge</w:t>
      </w:r>
      <w:r>
        <w:t xml:space="preserve"> abgelehnt. Eine spontane Spende und die </w:t>
      </w:r>
      <w:r w:rsidR="00E91565">
        <w:t xml:space="preserve">starke Motivation der Projektteam Mitglieder hat dem Vorhaben nochmals den nötigen Schub erteilt, so dass die Realisierung angegangen werden konnte. </w:t>
      </w:r>
    </w:p>
    <w:p w14:paraId="12A087F0" w14:textId="0A1C7FED" w:rsidR="00EB4F8C" w:rsidRDefault="00E91565" w:rsidP="00954184">
      <w:r>
        <w:t xml:space="preserve">Die Waldkooperationen von Schaffhausen bis Graubünden haben 1'200 m3 Holz zur Verfügung gestellt. Diverse Sägereien haben die Stämme geschnitten. Rund 500 Lernende haben die </w:t>
      </w:r>
      <w:r w:rsidR="00407BA4">
        <w:t>Hüllen-</w:t>
      </w:r>
      <w:r>
        <w:t>Elemente im Rahmen von überbetrieblichen Kursen hergestellt. Rund 230 Firmen haben Material, Manpower und Sponsorenbeiträge geleistet. Auf dem Vor-Installationsplatz in Glarus wurden die Elemente zusammengebaut. Die eigentliche Montage wurde an 3 Tagen im 2-</w:t>
      </w:r>
      <w:r>
        <w:lastRenderedPageBreak/>
        <w:t xml:space="preserve">Schichtbetrieb von 0500 am Morgen bis 2200 Uhr in der Nacht bewerkstelligt. Es waren topmotivierte Mitarbeitende von </w:t>
      </w:r>
      <w:r w:rsidR="00407BA4">
        <w:t xml:space="preserve">rund </w:t>
      </w:r>
      <w:r>
        <w:t xml:space="preserve">30 Firmen auf Platz. Die Pläne waren nur auf Tablets digital zur Verfügung. Alles hat super geklappt und der knappe Zeitplan konnte eingehalten werden. Als die Schweiz realisiert hat, was in Mollis aufgestellt wird, hat das Interesse an einer Nachfolgenutzung stark zugenommen. Sechs Wochen vor dem ESAF wurde eine Ausschreibung </w:t>
      </w:r>
      <w:r w:rsidR="00EB4F8C">
        <w:t>für die Nachfolgenutzung vorgenommen. Die Interessenten hatten sechs Wochen Zeit, um ein Bewerbungsdossiers mit einem Kaufpreis, einem Nutzungskonzept und einer Zusage der Politik für eine Baubewilligung einzureichen. Es wurden mehrere sehr gute Dossiers eingereicht. Der Zuschlag erhielt die Region Urnerland. Das Projekt fand dadurch auch einen finanziell ansprechenden Abschluss.</w:t>
      </w:r>
    </w:p>
    <w:p w14:paraId="45795BE0" w14:textId="1CC5A1D5" w:rsidR="00E91565" w:rsidRDefault="00EB4F8C" w:rsidP="00954184">
      <w:r>
        <w:t xml:space="preserve">Der Muni </w:t>
      </w:r>
      <w:r w:rsidR="00954184">
        <w:t>MAX</w:t>
      </w:r>
      <w:r>
        <w:t xml:space="preserve"> hat dem ESAF 2025 </w:t>
      </w:r>
      <w:r w:rsidR="00954184">
        <w:t xml:space="preserve">zu </w:t>
      </w:r>
      <w:r>
        <w:t>eine</w:t>
      </w:r>
      <w:r w:rsidR="00954184">
        <w:t>r</w:t>
      </w:r>
      <w:r>
        <w:t xml:space="preserve"> maximale Medienpräsenz, auch international, verholfen. Die Holzindustrie hat gesehen, welche Chancen und Entwicklungen durch eine verstärkte Kooperation möglich </w:t>
      </w:r>
      <w:r w:rsidR="00954184">
        <w:t>sind</w:t>
      </w:r>
      <w:r>
        <w:t xml:space="preserve">. Die Netzwerke </w:t>
      </w:r>
      <w:r w:rsidR="00954184">
        <w:t>der</w:t>
      </w:r>
      <w:r>
        <w:t xml:space="preserve"> Firmen und die Zusammenarbeit von Bildung und Wirtschaft wurden gestärkt. Viele Betriebe können ihre eigenen Geschichten über ihren Beitrag zum Muni </w:t>
      </w:r>
      <w:r w:rsidR="00954184">
        <w:t>MAX</w:t>
      </w:r>
      <w:r>
        <w:t xml:space="preserve"> erzählen. Das Projekt hat gezeigt, was die Holzindustrie in der Schweiz leisten kann.</w:t>
      </w:r>
      <w:r w:rsidR="00407BA4">
        <w:t xml:space="preserve"> </w:t>
      </w:r>
      <w:r w:rsidR="00F814AD">
        <w:t xml:space="preserve">Aktuell sind in der Schweiz ganz grosse und visionäre Holzbauprojekte geplant, welche nur mit Kooperation </w:t>
      </w:r>
      <w:r w:rsidR="00F83852">
        <w:t xml:space="preserve">und Zusammenarbeit realisierbar </w:t>
      </w:r>
      <w:r w:rsidR="00407BA4">
        <w:t>sind. F</w:t>
      </w:r>
      <w:r>
        <w:t>ür diese Bau</w:t>
      </w:r>
      <w:r w:rsidR="00407BA4">
        <w:t>ten werden</w:t>
      </w:r>
      <w:r>
        <w:t xml:space="preserve"> starke Kooperation der Schweizer Holzbaufirmen notwendig</w:t>
      </w:r>
      <w:r w:rsidR="00954184">
        <w:t xml:space="preserve"> </w:t>
      </w:r>
      <w:r w:rsidR="00407BA4">
        <w:t>sein</w:t>
      </w:r>
      <w:r>
        <w:t xml:space="preserve">. </w:t>
      </w:r>
    </w:p>
    <w:p w14:paraId="53F7163E" w14:textId="2AB0A5A8" w:rsidR="00EB4F8C" w:rsidRDefault="00EB4F8C" w:rsidP="00954184">
      <w:r>
        <w:t>Stefan Müller hat uns eindrücklich aufgezeigt, wie mit Engagement, Durchhaltewillen und Zusammenarbeit Grosses gebaut werden kann.</w:t>
      </w:r>
    </w:p>
    <w:p w14:paraId="257F0208" w14:textId="27965BF4" w:rsidR="00EB4F8C" w:rsidRDefault="00EB4F8C" w:rsidP="00954184">
      <w:r>
        <w:t xml:space="preserve">Wiesendangen, </w:t>
      </w:r>
      <w:r w:rsidR="00D32FCE">
        <w:t>12</w:t>
      </w:r>
      <w:r>
        <w:t>. Januar 2026 / UB</w:t>
      </w:r>
    </w:p>
    <w:sectPr w:rsidR="00EB4F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6C2"/>
    <w:rsid w:val="000A26C2"/>
    <w:rsid w:val="00407BA4"/>
    <w:rsid w:val="005433FF"/>
    <w:rsid w:val="0072169B"/>
    <w:rsid w:val="00746FC1"/>
    <w:rsid w:val="007B28A2"/>
    <w:rsid w:val="008740EA"/>
    <w:rsid w:val="00954184"/>
    <w:rsid w:val="009A6DD6"/>
    <w:rsid w:val="009E63C5"/>
    <w:rsid w:val="00CB743C"/>
    <w:rsid w:val="00D32FCE"/>
    <w:rsid w:val="00DE4B9B"/>
    <w:rsid w:val="00E66174"/>
    <w:rsid w:val="00E91565"/>
    <w:rsid w:val="00EB4F8C"/>
    <w:rsid w:val="00F814AD"/>
    <w:rsid w:val="00F838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1364"/>
  <w15:chartTrackingRefBased/>
  <w15:docId w15:val="{69B64048-61FB-4CD8-8CB4-3849F3FD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A2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A2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A26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A26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A26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A26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A26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A26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A26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A26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A26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A26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A26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A26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A26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A26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A26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A26C2"/>
    <w:rPr>
      <w:rFonts w:eastAsiaTheme="majorEastAsia" w:cstheme="majorBidi"/>
      <w:color w:val="272727" w:themeColor="text1" w:themeTint="D8"/>
    </w:rPr>
  </w:style>
  <w:style w:type="paragraph" w:styleId="Titel">
    <w:name w:val="Title"/>
    <w:basedOn w:val="Standard"/>
    <w:next w:val="Standard"/>
    <w:link w:val="TitelZchn"/>
    <w:uiPriority w:val="10"/>
    <w:qFormat/>
    <w:rsid w:val="000A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A26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A26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A26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A26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A26C2"/>
    <w:rPr>
      <w:i/>
      <w:iCs/>
      <w:color w:val="404040" w:themeColor="text1" w:themeTint="BF"/>
    </w:rPr>
  </w:style>
  <w:style w:type="paragraph" w:styleId="Listenabsatz">
    <w:name w:val="List Paragraph"/>
    <w:basedOn w:val="Standard"/>
    <w:uiPriority w:val="34"/>
    <w:qFormat/>
    <w:rsid w:val="000A26C2"/>
    <w:pPr>
      <w:ind w:left="720"/>
      <w:contextualSpacing/>
    </w:pPr>
  </w:style>
  <w:style w:type="character" w:styleId="IntensiveHervorhebung">
    <w:name w:val="Intense Emphasis"/>
    <w:basedOn w:val="Absatz-Standardschriftart"/>
    <w:uiPriority w:val="21"/>
    <w:qFormat/>
    <w:rsid w:val="000A26C2"/>
    <w:rPr>
      <w:i/>
      <w:iCs/>
      <w:color w:val="0F4761" w:themeColor="accent1" w:themeShade="BF"/>
    </w:rPr>
  </w:style>
  <w:style w:type="paragraph" w:styleId="IntensivesZitat">
    <w:name w:val="Intense Quote"/>
    <w:basedOn w:val="Standard"/>
    <w:next w:val="Standard"/>
    <w:link w:val="IntensivesZitatZchn"/>
    <w:uiPriority w:val="30"/>
    <w:qFormat/>
    <w:rsid w:val="000A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A26C2"/>
    <w:rPr>
      <w:i/>
      <w:iCs/>
      <w:color w:val="0F4761" w:themeColor="accent1" w:themeShade="BF"/>
    </w:rPr>
  </w:style>
  <w:style w:type="character" w:styleId="IntensiverVerweis">
    <w:name w:val="Intense Reference"/>
    <w:basedOn w:val="Absatz-Standardschriftart"/>
    <w:uiPriority w:val="32"/>
    <w:qFormat/>
    <w:rsid w:val="000A26C2"/>
    <w:rPr>
      <w:b/>
      <w:bCs/>
      <w:smallCaps/>
      <w:color w:val="0F4761" w:themeColor="accent1" w:themeShade="BF"/>
      <w:spacing w:val="5"/>
    </w:rPr>
  </w:style>
  <w:style w:type="paragraph" w:styleId="berarbeitung">
    <w:name w:val="Revision"/>
    <w:hidden/>
    <w:uiPriority w:val="99"/>
    <w:semiHidden/>
    <w:rsid w:val="00F81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4709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cp:lastPrinted>2026-01-09T16:14:00Z</cp:lastPrinted>
  <dcterms:created xsi:type="dcterms:W3CDTF">2026-01-12T15:35:00Z</dcterms:created>
  <dcterms:modified xsi:type="dcterms:W3CDTF">2026-01-12T15:35:00Z</dcterms:modified>
</cp:coreProperties>
</file>