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54711" w14:textId="2213AC4C" w:rsidR="000E5FD0" w:rsidRPr="0071117C" w:rsidRDefault="0071117C">
      <w:pPr>
        <w:rPr>
          <w:b/>
          <w:bCs/>
        </w:rPr>
      </w:pPr>
      <w:r w:rsidRPr="007072FF">
        <w:rPr>
          <w:b/>
          <w:bCs/>
        </w:rPr>
        <w:t xml:space="preserve">Lunch 9. </w:t>
      </w:r>
      <w:r w:rsidRPr="0071117C">
        <w:rPr>
          <w:b/>
          <w:bCs/>
        </w:rPr>
        <w:t xml:space="preserve">Juli 2026, Florian Looser, Gründer und CEO Euphoris Digital Gruppe </w:t>
      </w:r>
    </w:p>
    <w:p w14:paraId="57D6740E" w14:textId="5E7703DD" w:rsidR="0071117C" w:rsidRDefault="0071117C">
      <w:r>
        <w:t xml:space="preserve">Florian Looser </w:t>
      </w:r>
      <w:r w:rsidR="0065068F">
        <w:t>gibt</w:t>
      </w:r>
      <w:r>
        <w:t xml:space="preserve"> uns einen praxisbezogenen Einblick in die Welt von Social Media in der Geschäftswelt. Was braucht es, was bringt es und was gilt es zu beachten?</w:t>
      </w:r>
    </w:p>
    <w:p w14:paraId="51516CDA" w14:textId="1CA7B4A5" w:rsidR="0071117C" w:rsidRDefault="0071117C">
      <w:r>
        <w:t>Florian Looser ist Gründer und CEO der Euphoris Digital Gruppe. Er erklärte uns den Einsatz von Social Media am Beispiel der Gärten und mehr AG und der Baltensperger AG. Die Gärten und mehr AG beschäftigt 45 Mitarbeitenden und 10 Lernende. Florian Looser ist Mitglied der Geschäftsleitung und betreut den Bereich Marketing und Kommunikation. Seine Konzepte haben sich in der Praxis bewährt.</w:t>
      </w:r>
    </w:p>
    <w:p w14:paraId="233CD2FB" w14:textId="7E50B1D0" w:rsidR="0071117C" w:rsidRDefault="0071117C">
      <w:r>
        <w:t>In der Schweiz gibt es 7.3 Millionen Nutzer von Social Media. Sie entscheiden innerhalb von wenigen Sekunden, ob sie den Beitrag interessant finden oder zum nächsten weiter gehen. Nur 3 von 100 Followern sehen einen Beitrag</w:t>
      </w:r>
      <w:r w:rsidR="00E442C4">
        <w:t>. Einen Beitrag zu posten, reicht daher nicht aus. Es braucht eine Maschine, um die Inhalte wieder zu verwenden, zu verstärken, mit der Webseite zu verbinden und schliesslich zum Auftrag zu führen.</w:t>
      </w:r>
    </w:p>
    <w:p w14:paraId="7AD284B1" w14:textId="166541F1" w:rsidR="00E442C4" w:rsidRDefault="00E442C4" w:rsidP="00ED4347">
      <w:r>
        <w:t>Die Maschine besteht aus folgenden Elementen: Inhalt</w:t>
      </w:r>
      <w:r w:rsidR="00ED4347">
        <w:t xml:space="preserve">; </w:t>
      </w:r>
      <w:r>
        <w:t>Mehrfach verwenden</w:t>
      </w:r>
      <w:r w:rsidR="00ED4347">
        <w:t xml:space="preserve">; </w:t>
      </w:r>
      <w:r>
        <w:t>Mit Budget verstärken</w:t>
      </w:r>
      <w:r w:rsidR="00ED4347">
        <w:t>; direkter Lin</w:t>
      </w:r>
      <w:r w:rsidR="00D9029B">
        <w:t>k</w:t>
      </w:r>
      <w:r w:rsidR="00ED4347">
        <w:t xml:space="preserve"> zur richtigen Webseite; </w:t>
      </w:r>
      <w:r>
        <w:t>Messung</w:t>
      </w:r>
      <w:r w:rsidR="00ED4347">
        <w:t xml:space="preserve"> der Wirkung</w:t>
      </w:r>
    </w:p>
    <w:p w14:paraId="55674EC8" w14:textId="3AF7D789" w:rsidR="00E442C4" w:rsidRDefault="00E442C4" w:rsidP="00E442C4">
      <w:r>
        <w:t xml:space="preserve">Der Inhalt wird einmal produziert. An einem Drehtag werden 5 Einstiege, 5 Hauptteile und 5 Abschlüsse gedreht. Diese Elemente können je nach gewünschter Wirkung kombiniert und mehrfach verwendet werden. Die Reichweite wird mit Werbebudget verstärkt. Je nach Zielgruppe wird ein anderes Medium eingesetzt. Um Kunden für neue Gärten zu gewinnen wird </w:t>
      </w:r>
      <w:r w:rsidR="00ED4347">
        <w:t xml:space="preserve">zu </w:t>
      </w:r>
      <w:r>
        <w:t xml:space="preserve">75 – 80 % Facebook eingesetzt, da die zahlungskräftige Kundschaft auf dieser Plattform unterwegs ist. Wenn ein Kadermitarbeiter rekrutiert werden soll, dann </w:t>
      </w:r>
      <w:r w:rsidR="00ED4347">
        <w:t>ist</w:t>
      </w:r>
      <w:r>
        <w:t xml:space="preserve"> LinkedIn </w:t>
      </w:r>
      <w:r w:rsidR="00ED4347">
        <w:t>das Mittel der Wahl</w:t>
      </w:r>
      <w:r>
        <w:t xml:space="preserve">. </w:t>
      </w:r>
      <w:r w:rsidR="00ED4347">
        <w:t>Potenzielle</w:t>
      </w:r>
      <w:r>
        <w:t xml:space="preserve"> Lehrlinge bewegen sich vor allem auf Tik Tok. </w:t>
      </w:r>
    </w:p>
    <w:p w14:paraId="15514C94" w14:textId="4E60E3ED" w:rsidR="00E442C4" w:rsidRDefault="00E442C4" w:rsidP="00E442C4">
      <w:r>
        <w:t xml:space="preserve">Die Firma Gärten und mehr veranstaltet 4 Events pro Jahr, um neue Kunden zu gewinnen. Durch Beiträge auf Facebook wird das Interesse geweckt. Die potenziellen Kunden können Broschüren bestellen. Diese </w:t>
      </w:r>
      <w:r w:rsidR="00ED4347">
        <w:t xml:space="preserve">Interessenten werden zu den Events eingeladen. Die Besucher der Events werden über ihre Eindrücke befragt. Diese Statements können auf Social Media und der Webseite wieder </w:t>
      </w:r>
      <w:r w:rsidR="00D9029B">
        <w:t>verwendet</w:t>
      </w:r>
      <w:r w:rsidR="00ED4347">
        <w:t xml:space="preserve"> werden. </w:t>
      </w:r>
    </w:p>
    <w:p w14:paraId="7FFDEE55" w14:textId="34DFFF61" w:rsidR="00ED4347" w:rsidRDefault="00ED4347" w:rsidP="00E442C4">
      <w:r>
        <w:t xml:space="preserve">Die Besucher müssen durch den Klick </w:t>
      </w:r>
      <w:r w:rsidR="00D9029B">
        <w:t>in</w:t>
      </w:r>
      <w:r>
        <w:t xml:space="preserve"> Social Media direkt auf die passende Seite der Webseite gelangen. Wenn sie auf die Startseite gelangen, suchen sie meist nicht weiter. Der Erfolg der einzelnen Massnahmen müssen gemessen werden, damit die besseren Massnahmen weitergeführt und verstärkt werden können. Es wird also gemessen, wie viele Kontakte waren nötig, bis es zu einem Abschluss gekommen ist. </w:t>
      </w:r>
    </w:p>
    <w:p w14:paraId="664C0B02" w14:textId="120D05D0" w:rsidR="00ED4347" w:rsidRDefault="00ED4347" w:rsidP="00E442C4">
      <w:r>
        <w:t xml:space="preserve">Der Weg vom Fremden zum Kunden: </w:t>
      </w:r>
    </w:p>
    <w:p w14:paraId="01D137FF" w14:textId="1AC7E5AB" w:rsidR="00ED4347" w:rsidRDefault="00ED4347" w:rsidP="00ED4347">
      <w:pPr>
        <w:pStyle w:val="Listenabsatz"/>
        <w:numPr>
          <w:ilvl w:val="0"/>
          <w:numId w:val="1"/>
        </w:numPr>
      </w:pPr>
      <w:r>
        <w:t>Kennen lernen: Der Kunde erfährt, dass es sie gibt</w:t>
      </w:r>
    </w:p>
    <w:p w14:paraId="2060578E" w14:textId="5B88905E" w:rsidR="00ED4347" w:rsidRDefault="00ED4347" w:rsidP="00ED4347">
      <w:pPr>
        <w:pStyle w:val="Listenabsatz"/>
        <w:numPr>
          <w:ilvl w:val="0"/>
          <w:numId w:val="1"/>
        </w:numPr>
      </w:pPr>
      <w:r>
        <w:t>Angebot zeigen: Dienstleistungen, Projekte, Handwerk</w:t>
      </w:r>
    </w:p>
    <w:p w14:paraId="16D2FDFF" w14:textId="27E8C972" w:rsidR="00ED4347" w:rsidRDefault="00ED4347" w:rsidP="00ED4347">
      <w:pPr>
        <w:pStyle w:val="Listenabsatz"/>
        <w:numPr>
          <w:ilvl w:val="0"/>
          <w:numId w:val="1"/>
        </w:numPr>
      </w:pPr>
      <w:r>
        <w:t>Vertrauen aufbauen: Stimmen zufriedener Kunden, Resultate</w:t>
      </w:r>
    </w:p>
    <w:p w14:paraId="0C091C6A" w14:textId="5C4D48C6" w:rsidR="00ED4347" w:rsidRDefault="00ED4347" w:rsidP="00ED4347">
      <w:pPr>
        <w:pStyle w:val="Listenabsatz"/>
        <w:numPr>
          <w:ilvl w:val="0"/>
          <w:numId w:val="1"/>
        </w:numPr>
      </w:pPr>
      <w:r>
        <w:lastRenderedPageBreak/>
        <w:t>Handlung: Anfrage, Anmeldung, Bewerbung, Auftrag</w:t>
      </w:r>
    </w:p>
    <w:p w14:paraId="0C29C276" w14:textId="02492558" w:rsidR="00ED4347" w:rsidRDefault="00ED4347" w:rsidP="00ED4347">
      <w:pPr>
        <w:pStyle w:val="Listenabsatz"/>
        <w:numPr>
          <w:ilvl w:val="0"/>
          <w:numId w:val="1"/>
        </w:numPr>
      </w:pPr>
      <w:r>
        <w:t>Ziel: Umsatz erhöhen und Bewerbungen erhalten</w:t>
      </w:r>
    </w:p>
    <w:p w14:paraId="44411D43" w14:textId="77777777" w:rsidR="00D9029B" w:rsidRDefault="00D9029B" w:rsidP="00D9029B">
      <w:r>
        <w:t>Florian Looser schliesst seine Ausführungen mit folgenden Erkenntnissen:</w:t>
      </w:r>
    </w:p>
    <w:p w14:paraId="29F951E1" w14:textId="00CCBE21" w:rsidR="00D9029B" w:rsidRDefault="00D9029B" w:rsidP="00D9029B">
      <w:pPr>
        <w:pStyle w:val="Listenabsatz"/>
        <w:numPr>
          <w:ilvl w:val="0"/>
          <w:numId w:val="2"/>
        </w:numPr>
      </w:pPr>
      <w:r>
        <w:t>Einzelteile drucken nicht: Erst die verbundene Maschine bringt Events, Aufträge und Bewerbungen.</w:t>
      </w:r>
    </w:p>
    <w:p w14:paraId="6FA1AB88" w14:textId="77050A32" w:rsidR="00D9029B" w:rsidRDefault="00D9029B" w:rsidP="00D9029B">
      <w:pPr>
        <w:pStyle w:val="Listenabsatz"/>
        <w:numPr>
          <w:ilvl w:val="0"/>
          <w:numId w:val="2"/>
        </w:numPr>
      </w:pPr>
      <w:r>
        <w:t>Einmal produzieren, vielfach verwenden: Nur 3 von 100 sehen einen Beitrag – zeigen Sie in öfter.</w:t>
      </w:r>
    </w:p>
    <w:p w14:paraId="198136F9" w14:textId="1491B6B7" w:rsidR="00D9029B" w:rsidRDefault="00D9029B" w:rsidP="00D9029B">
      <w:pPr>
        <w:pStyle w:val="Listenabsatz"/>
        <w:numPr>
          <w:ilvl w:val="0"/>
          <w:numId w:val="2"/>
        </w:numPr>
      </w:pPr>
      <w:r>
        <w:t xml:space="preserve">Kurzfristig mieten, langfristig bauen: Bezahlte Werbung wirkt sofort, die Marke wirkt, wenn es zählt. </w:t>
      </w:r>
    </w:p>
    <w:p w14:paraId="753822BA" w14:textId="06541E83" w:rsidR="00D9029B" w:rsidRDefault="004F282D" w:rsidP="00D9029B">
      <w:r>
        <w:t xml:space="preserve">Über den untenstehenden Link </w:t>
      </w:r>
      <w:r w:rsidR="00D9029B">
        <w:t xml:space="preserve">können die einzelnen Folien des Vortrages abgerufen werden. </w:t>
      </w:r>
    </w:p>
    <w:p w14:paraId="624EDDF6" w14:textId="166AF559" w:rsidR="00D9029B" w:rsidRDefault="00D9029B" w:rsidP="00D9029B">
      <w:r>
        <w:t>Wiesendangen, 11. Juli 2026 / Urs Borer</w:t>
      </w:r>
    </w:p>
    <w:p w14:paraId="231D388A" w14:textId="77777777" w:rsidR="00E442C4" w:rsidRPr="0071117C" w:rsidRDefault="00E442C4"/>
    <w:sectPr w:rsidR="00E442C4" w:rsidRPr="0071117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66D61"/>
    <w:multiLevelType w:val="hybridMultilevel"/>
    <w:tmpl w:val="F0347DB8"/>
    <w:lvl w:ilvl="0" w:tplc="E622689A">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5DE1E31"/>
    <w:multiLevelType w:val="hybridMultilevel"/>
    <w:tmpl w:val="6652E14E"/>
    <w:lvl w:ilvl="0" w:tplc="E622689A">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616377826">
    <w:abstractNumId w:val="1"/>
  </w:num>
  <w:num w:numId="2" w16cid:durableId="746154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7C"/>
    <w:rsid w:val="000E5FD0"/>
    <w:rsid w:val="0012434D"/>
    <w:rsid w:val="004F282D"/>
    <w:rsid w:val="0065068F"/>
    <w:rsid w:val="007072FF"/>
    <w:rsid w:val="0071117C"/>
    <w:rsid w:val="00B01DBB"/>
    <w:rsid w:val="00D020B2"/>
    <w:rsid w:val="00D9029B"/>
    <w:rsid w:val="00E442C4"/>
    <w:rsid w:val="00E9399F"/>
    <w:rsid w:val="00ED4347"/>
    <w:rsid w:val="00F265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4EE4A"/>
  <w15:chartTrackingRefBased/>
  <w15:docId w15:val="{54CAECA0-0A89-48D8-8382-60D0B13FD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111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111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1117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1117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1117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1117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1117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1117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1117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1117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1117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1117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1117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1117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1117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1117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1117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1117C"/>
    <w:rPr>
      <w:rFonts w:eastAsiaTheme="majorEastAsia" w:cstheme="majorBidi"/>
      <w:color w:val="272727" w:themeColor="text1" w:themeTint="D8"/>
    </w:rPr>
  </w:style>
  <w:style w:type="paragraph" w:styleId="Titel">
    <w:name w:val="Title"/>
    <w:basedOn w:val="Standard"/>
    <w:next w:val="Standard"/>
    <w:link w:val="TitelZchn"/>
    <w:uiPriority w:val="10"/>
    <w:qFormat/>
    <w:rsid w:val="007111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1117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1117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1117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1117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1117C"/>
    <w:rPr>
      <w:i/>
      <w:iCs/>
      <w:color w:val="404040" w:themeColor="text1" w:themeTint="BF"/>
    </w:rPr>
  </w:style>
  <w:style w:type="paragraph" w:styleId="Listenabsatz">
    <w:name w:val="List Paragraph"/>
    <w:basedOn w:val="Standard"/>
    <w:uiPriority w:val="34"/>
    <w:qFormat/>
    <w:rsid w:val="0071117C"/>
    <w:pPr>
      <w:ind w:left="720"/>
      <w:contextualSpacing/>
    </w:pPr>
  </w:style>
  <w:style w:type="character" w:styleId="IntensiveHervorhebung">
    <w:name w:val="Intense Emphasis"/>
    <w:basedOn w:val="Absatz-Standardschriftart"/>
    <w:uiPriority w:val="21"/>
    <w:qFormat/>
    <w:rsid w:val="0071117C"/>
    <w:rPr>
      <w:i/>
      <w:iCs/>
      <w:color w:val="0F4761" w:themeColor="accent1" w:themeShade="BF"/>
    </w:rPr>
  </w:style>
  <w:style w:type="paragraph" w:styleId="IntensivesZitat">
    <w:name w:val="Intense Quote"/>
    <w:basedOn w:val="Standard"/>
    <w:next w:val="Standard"/>
    <w:link w:val="IntensivesZitatZchn"/>
    <w:uiPriority w:val="30"/>
    <w:qFormat/>
    <w:rsid w:val="00711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1117C"/>
    <w:rPr>
      <w:i/>
      <w:iCs/>
      <w:color w:val="0F4761" w:themeColor="accent1" w:themeShade="BF"/>
    </w:rPr>
  </w:style>
  <w:style w:type="character" w:styleId="IntensiverVerweis">
    <w:name w:val="Intense Reference"/>
    <w:basedOn w:val="Absatz-Standardschriftart"/>
    <w:uiPriority w:val="32"/>
    <w:qFormat/>
    <w:rsid w:val="007111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2931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6</cp:revision>
  <cp:lastPrinted>2026-07-11T16:18:00Z</cp:lastPrinted>
  <dcterms:created xsi:type="dcterms:W3CDTF">2026-07-11T15:39:00Z</dcterms:created>
  <dcterms:modified xsi:type="dcterms:W3CDTF">2026-07-12T15:54:00Z</dcterms:modified>
</cp:coreProperties>
</file>