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B0F9A" w14:textId="77777777" w:rsidR="00A223F7" w:rsidRDefault="00A223F7" w:rsidP="00A223F7">
      <w:pPr>
        <w:spacing w:before="480" w:after="120"/>
        <w:jc w:val="center"/>
      </w:pPr>
      <w:r>
        <w:rPr>
          <w:rFonts w:ascii="Arial" w:eastAsia="Arial" w:hAnsi="Arial" w:cs="Arial"/>
          <w:b/>
          <w:bCs/>
          <w:color w:val="1A3A5C"/>
          <w:sz w:val="48"/>
          <w:szCs w:val="48"/>
        </w:rPr>
        <w:t xml:space="preserve">Kinder- und Jugendheim </w:t>
      </w:r>
      <w:proofErr w:type="spellStart"/>
      <w:r>
        <w:rPr>
          <w:rFonts w:ascii="Arial" w:eastAsia="Arial" w:hAnsi="Arial" w:cs="Arial"/>
          <w:b/>
          <w:bCs/>
          <w:color w:val="1A3A5C"/>
          <w:sz w:val="48"/>
          <w:szCs w:val="48"/>
        </w:rPr>
        <w:t>Oberi</w:t>
      </w:r>
      <w:proofErr w:type="spellEnd"/>
    </w:p>
    <w:p w14:paraId="0AE288A6" w14:textId="3C1B4FFC" w:rsidR="00A223F7" w:rsidRDefault="00A223F7" w:rsidP="00A223F7">
      <w:pPr>
        <w:spacing w:after="80"/>
        <w:jc w:val="center"/>
      </w:pPr>
    </w:p>
    <w:p w14:paraId="2FA10BF7" w14:textId="77777777" w:rsidR="00A223F7" w:rsidRDefault="00A223F7" w:rsidP="00A223F7">
      <w:pPr>
        <w:pBdr>
          <w:bottom w:val="single" w:sz="4" w:space="1" w:color="2E6DA4"/>
        </w:pBdr>
        <w:spacing w:after="600"/>
        <w:jc w:val="center"/>
      </w:pPr>
      <w:r>
        <w:rPr>
          <w:rFonts w:ascii="Arial" w:eastAsia="Arial" w:hAnsi="Arial" w:cs="Arial"/>
          <w:color w:val="888888"/>
          <w:sz w:val="22"/>
          <w:szCs w:val="22"/>
        </w:rPr>
        <w:t>Bericht zum Vortrag von Daniel Scholz, Heimleiter</w:t>
      </w:r>
    </w:p>
    <w:p w14:paraId="5054DD65" w14:textId="77777777" w:rsidR="00A223F7" w:rsidRDefault="00A223F7" w:rsidP="00A223F7">
      <w:pPr>
        <w:spacing w:before="320" w:after="200"/>
      </w:pPr>
      <w:r>
        <w:t xml:space="preserve">Mitten in Oberwinterthur, unaufdringlich in einem belebten Mittelschichtsquartier gelegen, befindet sich ein Ort, der für Dutzende von Kindern und Jugendlichen vorübergehend zur Heimat wird: das Kinder- und Jugendheim </w:t>
      </w:r>
      <w:proofErr w:type="spellStart"/>
      <w:r>
        <w:t>Oberi</w:t>
      </w:r>
      <w:proofErr w:type="spellEnd"/>
      <w:r>
        <w:t xml:space="preserve">. Wer an einem Vortragsabend Daniel Scholz zuhört, dem Heimleiter seit nunmehr fünf Jahren, der gewinnt schnell den Eindruck eines Mannes, der seinen Auftrag nicht als blossen Job versteht, sondern als Berufung. Scholz, der 2015 als Sozialpädagoge im </w:t>
      </w:r>
      <w:proofErr w:type="spellStart"/>
      <w:r>
        <w:t>Oberi</w:t>
      </w:r>
      <w:proofErr w:type="spellEnd"/>
      <w:r>
        <w:t xml:space="preserve"> begann, führt eine Institution, die auf eine fast 400-jährige Geschichte zurückblickt – und dabei erstaunlich zeitgemäss geblieben ist.</w:t>
      </w:r>
    </w:p>
    <w:p w14:paraId="62BE3D49" w14:textId="77777777" w:rsidR="00A223F7" w:rsidRDefault="00A223F7" w:rsidP="00A223F7">
      <w:pPr>
        <w:pStyle w:val="berschrift1"/>
      </w:pPr>
      <w:r>
        <w:rPr>
          <w:rFonts w:ascii="Arial" w:eastAsia="Arial" w:hAnsi="Arial" w:cs="Arial"/>
        </w:rPr>
        <w:t>Eine Geschichte, die bis ins 17. Jahrhundert reicht</w:t>
      </w:r>
    </w:p>
    <w:p w14:paraId="3742124E" w14:textId="1F5884D8" w:rsidR="00A223F7" w:rsidRDefault="00A223F7" w:rsidP="00A223F7">
      <w:pPr>
        <w:spacing w:before="160" w:after="200"/>
      </w:pPr>
      <w:r>
        <w:t xml:space="preserve">Die Wurzeln des Heims reichen weit zurück. Bereits </w:t>
      </w:r>
      <w:r w:rsidR="002460DC">
        <w:rPr>
          <w:b/>
          <w:bCs/>
        </w:rPr>
        <w:t>1625</w:t>
      </w:r>
      <w:r>
        <w:t xml:space="preserve"> eröffnete an der Stelle, wo heute das Altersheim Neumarkt steht, ein erstes Waisenheim. Es war eine Zeit, in der Kinder ohne Eltern auf die Mildtätigkeit der Gemeinschaft angewiesen waren – und in der Fürsorge oft noch eng mit Arbeitspflicht verknüpft war.</w:t>
      </w:r>
    </w:p>
    <w:p w14:paraId="7CC50CAE" w14:textId="52D46684" w:rsidR="00A223F7" w:rsidRDefault="00A223F7" w:rsidP="00A223F7">
      <w:pPr>
        <w:spacing w:after="200"/>
      </w:pPr>
      <w:r>
        <w:rPr>
          <w:b/>
          <w:bCs/>
        </w:rPr>
        <w:t>1835</w:t>
      </w:r>
      <w:r>
        <w:t xml:space="preserve"> folgte der erste Umzug: Die Waisenkinder bezogen das ehemalige Amtshaus am unteren Tor der Stadt. Eine weitere Station war </w:t>
      </w:r>
      <w:r>
        <w:rPr>
          <w:b/>
          <w:bCs/>
        </w:rPr>
        <w:t>1876</w:t>
      </w:r>
      <w:r>
        <w:t xml:space="preserve"> die </w:t>
      </w:r>
      <w:proofErr w:type="spellStart"/>
      <w:r w:rsidR="006F7CCA">
        <w:t>Tösstalstrasse</w:t>
      </w:r>
      <w:proofErr w:type="spellEnd"/>
      <w:r w:rsidR="006F7CCA">
        <w:t>.</w:t>
      </w:r>
    </w:p>
    <w:p w14:paraId="2E8460F4" w14:textId="77777777" w:rsidR="00A223F7" w:rsidRDefault="00A223F7" w:rsidP="00A223F7">
      <w:pPr>
        <w:spacing w:after="200"/>
      </w:pPr>
      <w:r>
        <w:t xml:space="preserve">Der heutige Standort an der Pestalozzistrasse 21 ist das Ergebnis einer Volksabstimmung von </w:t>
      </w:r>
      <w:r>
        <w:rPr>
          <w:b/>
          <w:bCs/>
        </w:rPr>
        <w:t>1946</w:t>
      </w:r>
      <w:r>
        <w:t xml:space="preserve">, wobei das Bauprojekt erst im dritten Anlauf die Genehmigung des Regierungsrats erhielt. </w:t>
      </w:r>
      <w:r>
        <w:rPr>
          <w:b/>
          <w:bCs/>
        </w:rPr>
        <w:t>1986</w:t>
      </w:r>
      <w:r>
        <w:t xml:space="preserve"> folgte eine umfassende Renovation und der Umbau zum Wohngruppensystem mit familienähnlichem Charakter – ein Meilenstein in der Geschichte der Einrichtung. Und </w:t>
      </w:r>
      <w:r>
        <w:rPr>
          <w:b/>
          <w:bCs/>
        </w:rPr>
        <w:t>2011</w:t>
      </w:r>
      <w:r>
        <w:t xml:space="preserve"> wurde schliesslich die frühere Heimleiterwohnung zur Jugendwohngruppe umgestaltet, womit das heutige Angebot seine endgültige Form erhielt.</w:t>
      </w:r>
    </w:p>
    <w:p w14:paraId="2788404B" w14:textId="77777777" w:rsidR="00A223F7" w:rsidRDefault="00A223F7" w:rsidP="00A223F7">
      <w:pPr>
        <w:pStyle w:val="berschrift1"/>
      </w:pPr>
      <w:r>
        <w:rPr>
          <w:rFonts w:ascii="Arial" w:eastAsia="Arial" w:hAnsi="Arial" w:cs="Arial"/>
        </w:rPr>
        <w:t xml:space="preserve">Was das </w:t>
      </w:r>
      <w:proofErr w:type="spellStart"/>
      <w:r>
        <w:rPr>
          <w:rFonts w:ascii="Arial" w:eastAsia="Arial" w:hAnsi="Arial" w:cs="Arial"/>
        </w:rPr>
        <w:t>Oberi</w:t>
      </w:r>
      <w:proofErr w:type="spellEnd"/>
      <w:r>
        <w:rPr>
          <w:rFonts w:ascii="Arial" w:eastAsia="Arial" w:hAnsi="Arial" w:cs="Arial"/>
        </w:rPr>
        <w:t xml:space="preserve"> bietet – und wer dort wohnt</w:t>
      </w:r>
    </w:p>
    <w:p w14:paraId="311733F2" w14:textId="77777777" w:rsidR="00A223F7" w:rsidRDefault="00A223F7" w:rsidP="00A223F7">
      <w:pPr>
        <w:spacing w:before="160" w:after="200"/>
      </w:pPr>
      <w:r>
        <w:t xml:space="preserve">Das Kinder- und Jugendheim </w:t>
      </w:r>
      <w:proofErr w:type="spellStart"/>
      <w:r>
        <w:t>Oberi</w:t>
      </w:r>
      <w:proofErr w:type="spellEnd"/>
      <w:r>
        <w:t xml:space="preserve"> ist eine Einrichtung der </w:t>
      </w:r>
      <w:r>
        <w:rPr>
          <w:b/>
          <w:bCs/>
        </w:rPr>
        <w:t>stationären Jugendhilfe</w:t>
      </w:r>
      <w:r>
        <w:t xml:space="preserve"> und gehört zum Departement Schule und Sport, Bereich Familie und Betreuung, der Stadt Winterthur. Es bietet betreutes Wohnen für Kinder und Jugendliche, rund um die Uhr, 365 Tage im Jahr, durch sozialpädagogisch qualifiziertes Fachpersonal.</w:t>
      </w:r>
    </w:p>
    <w:p w14:paraId="62309551" w14:textId="77777777" w:rsidR="00A223F7" w:rsidRDefault="00A223F7" w:rsidP="00A223F7">
      <w:pPr>
        <w:spacing w:after="200"/>
      </w:pPr>
      <w:r>
        <w:t xml:space="preserve">Insgesamt stehen </w:t>
      </w:r>
      <w:r>
        <w:rPr>
          <w:b/>
          <w:bCs/>
        </w:rPr>
        <w:t>32 Wohnplätze</w:t>
      </w:r>
      <w:r>
        <w:t xml:space="preserve"> zur Verfügung, aufgeteilt auf vier alters- und geschlechtergemischte Wohngruppen. Drei davon richten sich an Kinder ab dem Kindergarteneintritt bis zum Ende der Oberstufe; eine vierte, die Jugendwohngruppe, begleitet Jugendliche während der Erstausbildung. Die aktuelle Auslastung liegt bei bemerkenswerten 95 Prozent.</w:t>
      </w:r>
    </w:p>
    <w:p w14:paraId="7CDD2C6C" w14:textId="77777777" w:rsidR="00A223F7" w:rsidRDefault="00A223F7" w:rsidP="00A223F7">
      <w:pPr>
        <w:spacing w:after="200"/>
      </w:pPr>
      <w:r>
        <w:t xml:space="preserve">Ein Blick auf die aktuelle Belegung zeigt die überregionale Bedeutung der Einrichtung: Von den derzeit betreuten Kindern stammen 15 aus Winterthur selbst, </w:t>
      </w:r>
      <w:r>
        <w:lastRenderedPageBreak/>
        <w:t>13 aus dem übrigen Kanton Zürich, und eine Person kommt aus dem Kanton Thurgau – vertreten sind alle Altersklassen.</w:t>
      </w:r>
    </w:p>
    <w:p w14:paraId="4BFE2FEF" w14:textId="2E017292" w:rsidR="00A223F7" w:rsidRDefault="00A223F7" w:rsidP="00A223F7">
      <w:pPr>
        <w:spacing w:after="200"/>
      </w:pPr>
      <w:r>
        <w:t xml:space="preserve">Wer sind diese Kinder? Das Klischee des Waisenkindes trifft heute kaum mehr zu – Waisen sind die absolute Ausnahme. In den meisten Fällen leben die Eltern, können ihrer Erziehungsverantwortung jedoch aus verschiedenen Gründen nicht nachkommen: Suchterkrankungen, psychische Probleme oder Inhaftierung sind häufige Ursachen. Besonders herausfordernd sind Situationen, in denen </w:t>
      </w:r>
      <w:r w:rsidR="00E23CB0">
        <w:t xml:space="preserve">Kinder den Kontakt zu ihren </w:t>
      </w:r>
      <w:r>
        <w:t xml:space="preserve">Eltern </w:t>
      </w:r>
      <w:r w:rsidR="00E23CB0">
        <w:t xml:space="preserve">verlieren. Dies kann durch Kontaktabbruch durch die Eltern auf Grund von sozialen Problemlagen oder auch </w:t>
      </w:r>
      <w:r w:rsidR="000F1EA6">
        <w:t>auf Grund von A</w:t>
      </w:r>
      <w:r>
        <w:t>usschaff</w:t>
      </w:r>
      <w:r w:rsidR="00E23CB0">
        <w:t>ung der Eltern en</w:t>
      </w:r>
      <w:r w:rsidR="000F1EA6">
        <w:t>t</w:t>
      </w:r>
      <w:r w:rsidR="00E23CB0">
        <w:t>s</w:t>
      </w:r>
      <w:r w:rsidR="000F1EA6">
        <w:t>te</w:t>
      </w:r>
      <w:r w:rsidR="00E23CB0">
        <w:t>hen</w:t>
      </w:r>
      <w:r w:rsidR="000F1EA6">
        <w:t>.</w:t>
      </w:r>
    </w:p>
    <w:p w14:paraId="7181B1AC" w14:textId="77777777" w:rsidR="00A223F7" w:rsidRDefault="00A223F7" w:rsidP="00A223F7">
      <w:pPr>
        <w:spacing w:after="200"/>
      </w:pPr>
      <w:r>
        <w:t xml:space="preserve">Aufgenommen werden ausschliesslich normalbegabte Kinder und Jugendliche. Wer eine akute Suchtmittelabhängigkeit hat, an einer schweren psychiatrischen Erkrankung leidet oder dauerhaft jede Kooperation verweigert, benötigt spezialisierte Angebote, die das </w:t>
      </w:r>
      <w:proofErr w:type="spellStart"/>
      <w:r>
        <w:t>Oberi</w:t>
      </w:r>
      <w:proofErr w:type="spellEnd"/>
      <w:r>
        <w:t xml:space="preserve"> nicht bieten kann. Den Platzierungsentscheid trifft in der Regel die Kindes- und Erwachsenenschutzbehörde (KESB); das Heim selbst stellt den geeigneten Platz bereit.</w:t>
      </w:r>
    </w:p>
    <w:p w14:paraId="178A0920" w14:textId="77777777" w:rsidR="00A223F7" w:rsidRDefault="00A223F7" w:rsidP="00A223F7">
      <w:pPr>
        <w:pStyle w:val="berschrift1"/>
      </w:pPr>
      <w:r>
        <w:rPr>
          <w:rFonts w:ascii="Arial" w:eastAsia="Arial" w:hAnsi="Arial" w:cs="Arial"/>
        </w:rPr>
        <w:t>Das Leben in der Wohngruppe</w:t>
      </w:r>
    </w:p>
    <w:p w14:paraId="258CCAFF" w14:textId="77777777" w:rsidR="00A223F7" w:rsidRDefault="00A223F7" w:rsidP="00A223F7">
      <w:pPr>
        <w:spacing w:before="160" w:after="200"/>
      </w:pPr>
      <w:r>
        <w:t>Jede der vier Wohngruppen beherbergt acht Kinder und Jugendliche verschiedener Altersklassen unter einem Dach. Pro vier Kinder ist eine ausgebildete Sozialpädagogin oder ein Sozialpädagoge anwesend – eine Betreuungsintensität, die einen echten Beziehungsaufbau erst ermöglicht.</w:t>
      </w:r>
    </w:p>
    <w:p w14:paraId="25545F39" w14:textId="77777777" w:rsidR="00A223F7" w:rsidRDefault="00A223F7" w:rsidP="00A223F7">
      <w:pPr>
        <w:spacing w:after="200"/>
      </w:pPr>
      <w:r>
        <w:t>Die bewusst altersgemischte Zusammensetzung der Gruppen ist kein Zufall, sondern pädagogisches Programm: Die Älteren übernehmen Verantwortung für die Jüngeren, lernen dabei Rücksicht und soziale Kompetenz. Klare Regeln und Strukturen – von den Essenszeiten bis zu den Ausgangsregelungen – bringen Verlässlichkeit und Ruhe in einen Alltag, der für viele dieser Kinder bislang von Unberechenbarkeit geprägt war.</w:t>
      </w:r>
    </w:p>
    <w:p w14:paraId="30D5C53B" w14:textId="77777777" w:rsidR="00A223F7" w:rsidRDefault="00A223F7" w:rsidP="00A223F7">
      <w:pPr>
        <w:spacing w:after="200"/>
      </w:pPr>
      <w:r>
        <w:t xml:space="preserve">Die Lage in Oberwinterthur erweist sich dabei als echter Vorteil: Schulen, Sportvereine und das vielfältige Freizeitangebot der Stadt Winterthur sind fussläufig oder mit dem Velo erreichbar. Die Kinder gehen in öffentliche Schulen, nehmen an Vereinsaktivitäten teil und nutzen das städtische Ferienprogramm – eine Integration, die dem </w:t>
      </w:r>
      <w:proofErr w:type="spellStart"/>
      <w:r>
        <w:t>Oberi</w:t>
      </w:r>
      <w:proofErr w:type="spellEnd"/>
      <w:r>
        <w:t xml:space="preserve"> als Einrichtung besonders am Herzen liegt.</w:t>
      </w:r>
    </w:p>
    <w:p w14:paraId="13FC32C4" w14:textId="77777777" w:rsidR="00A223F7" w:rsidRDefault="00A223F7" w:rsidP="00A223F7">
      <w:pPr>
        <w:pStyle w:val="berschrift1"/>
      </w:pPr>
      <w:r>
        <w:rPr>
          <w:rFonts w:ascii="Arial" w:eastAsia="Arial" w:hAnsi="Arial" w:cs="Arial"/>
        </w:rPr>
        <w:t>Pädagogik mit Methode und Herz</w:t>
      </w:r>
    </w:p>
    <w:p w14:paraId="4D3443DF" w14:textId="77777777" w:rsidR="00A223F7" w:rsidRDefault="00A223F7" w:rsidP="00A223F7">
      <w:pPr>
        <w:spacing w:before="160" w:after="200"/>
      </w:pPr>
      <w:r>
        <w:t xml:space="preserve">Hinter der Arbeit im </w:t>
      </w:r>
      <w:proofErr w:type="spellStart"/>
      <w:r>
        <w:t>Oberi</w:t>
      </w:r>
      <w:proofErr w:type="spellEnd"/>
      <w:r>
        <w:t xml:space="preserve"> steckt ein durchdachtes pädagogisches Konzept. Als methodischen Rahmen stellt Daniel Scholz das </w:t>
      </w:r>
      <w:r>
        <w:rPr>
          <w:b/>
          <w:bCs/>
        </w:rPr>
        <w:t>KOSS-Modell</w:t>
      </w:r>
      <w:r>
        <w:t xml:space="preserve"> (Kompetenzorientierung in stationären Settings) vor, eine etablierte Methodik der Kinder- und Jugendhilfe. Sie dient als strukturierter Leitfaden, der den gesamten Hilfeprozess von der Diagnostik bis zur gesellschaftlichen Integration begleitet und evaluiert.</w:t>
      </w:r>
    </w:p>
    <w:p w14:paraId="691CA477" w14:textId="77777777" w:rsidR="00A223F7" w:rsidRDefault="00A223F7" w:rsidP="00A223F7">
      <w:pPr>
        <w:spacing w:after="200"/>
      </w:pPr>
      <w:r>
        <w:t xml:space="preserve">Konkret verfolgt das </w:t>
      </w:r>
      <w:proofErr w:type="spellStart"/>
      <w:r>
        <w:t>Oberi</w:t>
      </w:r>
      <w:proofErr w:type="spellEnd"/>
      <w:r>
        <w:t xml:space="preserve"> drei übergeordnete Ziele für jeden betreuten Jugendlichen:</w:t>
      </w:r>
    </w:p>
    <w:p w14:paraId="0ADE5D00" w14:textId="77777777" w:rsidR="00A223F7" w:rsidRDefault="00A223F7" w:rsidP="00A223F7">
      <w:pPr>
        <w:pStyle w:val="Listenabsatz"/>
        <w:numPr>
          <w:ilvl w:val="0"/>
          <w:numId w:val="1"/>
        </w:numPr>
        <w:spacing w:before="80" w:after="80"/>
        <w:contextualSpacing w:val="0"/>
      </w:pPr>
      <w:r>
        <w:t>Persönlichkeitsstabilisierung und -entwicklung</w:t>
      </w:r>
    </w:p>
    <w:p w14:paraId="0FA26E78" w14:textId="77777777" w:rsidR="00A223F7" w:rsidRDefault="00A223F7" w:rsidP="00A223F7">
      <w:pPr>
        <w:pStyle w:val="Listenabsatz"/>
        <w:numPr>
          <w:ilvl w:val="0"/>
          <w:numId w:val="1"/>
        </w:numPr>
        <w:spacing w:before="80" w:after="80"/>
        <w:contextualSpacing w:val="0"/>
      </w:pPr>
      <w:r>
        <w:lastRenderedPageBreak/>
        <w:t>Soziale sowie schulische und berufliche Integration</w:t>
      </w:r>
    </w:p>
    <w:p w14:paraId="65749E2D" w14:textId="77777777" w:rsidR="00A223F7" w:rsidRDefault="00A223F7" w:rsidP="00A223F7">
      <w:pPr>
        <w:pStyle w:val="Listenabsatz"/>
        <w:numPr>
          <w:ilvl w:val="0"/>
          <w:numId w:val="1"/>
        </w:numPr>
        <w:spacing w:before="80" w:after="200"/>
        <w:contextualSpacing w:val="0"/>
      </w:pPr>
      <w:r>
        <w:t>Aufbau einer gelingenden Alltagsstruktur</w:t>
      </w:r>
    </w:p>
    <w:p w14:paraId="45E5011C" w14:textId="4E39EC1E" w:rsidR="00A223F7" w:rsidRDefault="00A223F7" w:rsidP="00A223F7">
      <w:pPr>
        <w:spacing w:before="160" w:after="200"/>
      </w:pPr>
      <w:r>
        <w:t xml:space="preserve">Jedes Kind erhält eine persönliche Bezugsperson aus dem Team der Sozialpädagoginnen und -pädagogen, die den roten Faden durch den gesamten Aufenthalt hält. Gleichzeitig ist das </w:t>
      </w:r>
      <w:proofErr w:type="spellStart"/>
      <w:r>
        <w:t>Oberi</w:t>
      </w:r>
      <w:proofErr w:type="spellEnd"/>
      <w:r>
        <w:t xml:space="preserve"> – als einzige Einrichtung dieser Art im Raum Winterthur – darauf ausgerichtet, </w:t>
      </w:r>
      <w:r w:rsidR="009028B0">
        <w:t xml:space="preserve">Kinder ab dem Kindergarten aufzunehmen und entsprechend </w:t>
      </w:r>
      <w:r>
        <w:t>Langzeitplatzierungen zu ermöglichen. Es werden keine Notfallplatzierungen angeboten; stattdessen setzt man auf sorgfältig vorbereitete Aufnahmen und stabile, verlässliche Beziehungen.</w:t>
      </w:r>
    </w:p>
    <w:p w14:paraId="7D686410" w14:textId="77777777" w:rsidR="00A223F7" w:rsidRDefault="00A223F7" w:rsidP="00A223F7">
      <w:pPr>
        <w:pStyle w:val="berschrift1"/>
      </w:pPr>
      <w:r>
        <w:rPr>
          <w:rFonts w:ascii="Arial" w:eastAsia="Arial" w:hAnsi="Arial" w:cs="Arial"/>
        </w:rPr>
        <w:t>"Unsere Türe bleibt offen"</w:t>
      </w:r>
    </w:p>
    <w:p w14:paraId="28D3B24D" w14:textId="07EA3238" w:rsidR="00A223F7" w:rsidRDefault="00A223F7" w:rsidP="00A223F7">
      <w:pPr>
        <w:spacing w:before="160" w:after="200"/>
      </w:pPr>
      <w:r>
        <w:t xml:space="preserve">Was den </w:t>
      </w:r>
      <w:r w:rsidR="003A56C2">
        <w:t>Mittag</w:t>
      </w:r>
      <w:r w:rsidR="006F7CCA">
        <w:t xml:space="preserve"> </w:t>
      </w:r>
      <w:r>
        <w:t xml:space="preserve">mit Daniel Scholz besonders eindrücklich macht, ist nicht nur das fachliche Wissen, das er vermittelt. Es ist die Art, wie er über die Menschen spricht, die durch das </w:t>
      </w:r>
      <w:proofErr w:type="spellStart"/>
      <w:r>
        <w:t>Oberi</w:t>
      </w:r>
      <w:proofErr w:type="spellEnd"/>
      <w:r>
        <w:t xml:space="preserve"> gegangen sind. Er erwähnt, dass er immer wieder ehemalige Kinder aus dem Heim trifft – auf der Strasse, in Winterthur, im Alltag. Begegnungen, die zeigen, dass eine Institution, die einst Waisenkinder aufnahm und heute Kinder in komplexen Familiensituationen begleitet, tiefe Spuren hinterlässt.</w:t>
      </w:r>
    </w:p>
    <w:p w14:paraId="5C6BEA72" w14:textId="77777777" w:rsidR="00A223F7" w:rsidRDefault="00A223F7" w:rsidP="00A223F7">
      <w:pPr>
        <w:spacing w:after="200"/>
      </w:pPr>
      <w:r>
        <w:t xml:space="preserve">Viele der betreuten Jugendlichen haben Jahre ihres Lebens im </w:t>
      </w:r>
      <w:proofErr w:type="spellStart"/>
      <w:r>
        <w:t>Oberi</w:t>
      </w:r>
      <w:proofErr w:type="spellEnd"/>
      <w:r>
        <w:t xml:space="preserve"> verbracht, sind dort aufgewachsen, haben dort Freundschaften geschlossen und ihre Kindheit erlebt. Umso mehr liegt Scholz am Herzen, was im Organisationsbeschrieb des Heims so schlicht wie bedeutsam formuliert ist: </w:t>
      </w:r>
      <w:r>
        <w:rPr>
          <w:i/>
          <w:iCs/>
        </w:rPr>
        <w:t>Die Türe bleibt auch nach dem Austritt offen.</w:t>
      </w:r>
      <w:r>
        <w:t xml:space="preserve"> Jederzeit können ehemalige Bewohnerinnen und Bewohner zurückkehren – zu </w:t>
      </w:r>
      <w:proofErr w:type="spellStart"/>
      <w:r>
        <w:t>Besuchen</w:t>
      </w:r>
      <w:proofErr w:type="spellEnd"/>
      <w:r>
        <w:t>, zu Begegnungen, zu dem Ort, der sie geprägt hat.</w:t>
      </w:r>
    </w:p>
    <w:p w14:paraId="330DF347" w14:textId="77777777" w:rsidR="00A223F7" w:rsidRDefault="00A223F7" w:rsidP="00A223F7">
      <w:pPr>
        <w:spacing w:after="200"/>
      </w:pPr>
      <w:r>
        <w:t xml:space="preserve">Fast 400 Jahre Geschichte, 32 Betten, vier Wohngruppen – und unzählige Lebensgeschichten, die hier einen neuen Abschnitt begonnen haben. Das Kinder- und Jugendheim </w:t>
      </w:r>
      <w:proofErr w:type="spellStart"/>
      <w:r>
        <w:t>Oberi</w:t>
      </w:r>
      <w:proofErr w:type="spellEnd"/>
      <w:r>
        <w:t xml:space="preserve"> ist weit mehr als eine Betreuungseinrichtung. Es ist ein Stück des sozialen Fundaments der Stadt Winterthur.</w:t>
      </w:r>
    </w:p>
    <w:p w14:paraId="6847D387" w14:textId="77777777" w:rsidR="004944F6" w:rsidRDefault="004944F6"/>
    <w:p w14:paraId="2108076A" w14:textId="77777777" w:rsidR="00A223F7" w:rsidRDefault="00A223F7"/>
    <w:p w14:paraId="4AD75670" w14:textId="2DFC284A" w:rsidR="00A223F7" w:rsidRDefault="00A223F7">
      <w:r>
        <w:t>AA, 11.06.2026</w:t>
      </w:r>
    </w:p>
    <w:sectPr w:rsidR="00A223F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00293"/>
    <w:multiLevelType w:val="hybridMultilevel"/>
    <w:tmpl w:val="D3A4F09C"/>
    <w:lvl w:ilvl="0" w:tplc="4D541286">
      <w:start w:val="1"/>
      <w:numFmt w:val="bullet"/>
      <w:lvlText w:val="–"/>
      <w:lvlJc w:val="left"/>
      <w:pPr>
        <w:ind w:left="720" w:hanging="360"/>
      </w:pPr>
    </w:lvl>
    <w:lvl w:ilvl="1" w:tplc="135C209C">
      <w:numFmt w:val="decimal"/>
      <w:lvlText w:val=""/>
      <w:lvlJc w:val="left"/>
    </w:lvl>
    <w:lvl w:ilvl="2" w:tplc="80500DF2">
      <w:numFmt w:val="decimal"/>
      <w:lvlText w:val=""/>
      <w:lvlJc w:val="left"/>
    </w:lvl>
    <w:lvl w:ilvl="3" w:tplc="51D6E32C">
      <w:numFmt w:val="decimal"/>
      <w:lvlText w:val=""/>
      <w:lvlJc w:val="left"/>
    </w:lvl>
    <w:lvl w:ilvl="4" w:tplc="89AC2E58">
      <w:numFmt w:val="decimal"/>
      <w:lvlText w:val=""/>
      <w:lvlJc w:val="left"/>
    </w:lvl>
    <w:lvl w:ilvl="5" w:tplc="57D4CAE0">
      <w:numFmt w:val="decimal"/>
      <w:lvlText w:val=""/>
      <w:lvlJc w:val="left"/>
    </w:lvl>
    <w:lvl w:ilvl="6" w:tplc="6F800F26">
      <w:numFmt w:val="decimal"/>
      <w:lvlText w:val=""/>
      <w:lvlJc w:val="left"/>
    </w:lvl>
    <w:lvl w:ilvl="7" w:tplc="A1AA7AEC">
      <w:numFmt w:val="decimal"/>
      <w:lvlText w:val=""/>
      <w:lvlJc w:val="left"/>
    </w:lvl>
    <w:lvl w:ilvl="8" w:tplc="171AA54A">
      <w:numFmt w:val="decimal"/>
      <w:lvlText w:val=""/>
      <w:lvlJc w:val="left"/>
    </w:lvl>
  </w:abstractNum>
  <w:num w:numId="1" w16cid:durableId="15609408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3F7"/>
    <w:rsid w:val="000F1EA6"/>
    <w:rsid w:val="002460DC"/>
    <w:rsid w:val="002D2C74"/>
    <w:rsid w:val="002F45CE"/>
    <w:rsid w:val="003A56C2"/>
    <w:rsid w:val="003E6D14"/>
    <w:rsid w:val="004944F6"/>
    <w:rsid w:val="00524453"/>
    <w:rsid w:val="005F177B"/>
    <w:rsid w:val="00635488"/>
    <w:rsid w:val="0068076B"/>
    <w:rsid w:val="006B395D"/>
    <w:rsid w:val="006F7CCA"/>
    <w:rsid w:val="00737E28"/>
    <w:rsid w:val="008701B4"/>
    <w:rsid w:val="009028B0"/>
    <w:rsid w:val="00A223F7"/>
    <w:rsid w:val="00A554BA"/>
    <w:rsid w:val="00DF4459"/>
    <w:rsid w:val="00E23CB0"/>
    <w:rsid w:val="00E45DE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FE5E"/>
  <w15:chartTrackingRefBased/>
  <w15:docId w15:val="{5C6D0772-8930-4B9F-ADC9-32FF0B6E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3F7"/>
    <w:pPr>
      <w:spacing w:after="0" w:line="240" w:lineRule="auto"/>
    </w:pPr>
    <w:rPr>
      <w:rFonts w:ascii="Georgia" w:eastAsia="Georgia" w:hAnsi="Georgia" w:cs="Georgia"/>
      <w:kern w:val="0"/>
      <w:sz w:val="24"/>
      <w:szCs w:val="24"/>
      <w:lang w:eastAsia="de-CH"/>
      <w14:ligatures w14:val="none"/>
    </w:rPr>
  </w:style>
  <w:style w:type="paragraph" w:styleId="berschrift1">
    <w:name w:val="heading 1"/>
    <w:basedOn w:val="Standard"/>
    <w:next w:val="Standard"/>
    <w:link w:val="berschrift1Zchn"/>
    <w:uiPriority w:val="9"/>
    <w:qFormat/>
    <w:rsid w:val="00A223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223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223F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223F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223F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223F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23F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23F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23F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23F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223F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223F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223F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223F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223F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23F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23F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23F7"/>
    <w:rPr>
      <w:rFonts w:eastAsiaTheme="majorEastAsia" w:cstheme="majorBidi"/>
      <w:color w:val="272727" w:themeColor="text1" w:themeTint="D8"/>
    </w:rPr>
  </w:style>
  <w:style w:type="paragraph" w:styleId="Titel">
    <w:name w:val="Title"/>
    <w:basedOn w:val="Standard"/>
    <w:next w:val="Standard"/>
    <w:link w:val="TitelZchn"/>
    <w:uiPriority w:val="10"/>
    <w:qFormat/>
    <w:rsid w:val="00A223F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23F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23F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23F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23F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23F7"/>
    <w:rPr>
      <w:i/>
      <w:iCs/>
      <w:color w:val="404040" w:themeColor="text1" w:themeTint="BF"/>
    </w:rPr>
  </w:style>
  <w:style w:type="paragraph" w:styleId="Listenabsatz">
    <w:name w:val="List Paragraph"/>
    <w:basedOn w:val="Standard"/>
    <w:qFormat/>
    <w:rsid w:val="00A223F7"/>
    <w:pPr>
      <w:ind w:left="720"/>
      <w:contextualSpacing/>
    </w:pPr>
  </w:style>
  <w:style w:type="character" w:styleId="IntensiveHervorhebung">
    <w:name w:val="Intense Emphasis"/>
    <w:basedOn w:val="Absatz-Standardschriftart"/>
    <w:uiPriority w:val="21"/>
    <w:qFormat/>
    <w:rsid w:val="00A223F7"/>
    <w:rPr>
      <w:i/>
      <w:iCs/>
      <w:color w:val="0F4761" w:themeColor="accent1" w:themeShade="BF"/>
    </w:rPr>
  </w:style>
  <w:style w:type="paragraph" w:styleId="IntensivesZitat">
    <w:name w:val="Intense Quote"/>
    <w:basedOn w:val="Standard"/>
    <w:next w:val="Standard"/>
    <w:link w:val="IntensivesZitatZchn"/>
    <w:uiPriority w:val="30"/>
    <w:qFormat/>
    <w:rsid w:val="00A223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223F7"/>
    <w:rPr>
      <w:i/>
      <w:iCs/>
      <w:color w:val="0F4761" w:themeColor="accent1" w:themeShade="BF"/>
    </w:rPr>
  </w:style>
  <w:style w:type="character" w:styleId="IntensiverVerweis">
    <w:name w:val="Intense Reference"/>
    <w:basedOn w:val="Absatz-Standardschriftart"/>
    <w:uiPriority w:val="32"/>
    <w:qFormat/>
    <w:rsid w:val="00A223F7"/>
    <w:rPr>
      <w:b/>
      <w:bCs/>
      <w:smallCaps/>
      <w:color w:val="0F4761" w:themeColor="accent1" w:themeShade="BF"/>
      <w:spacing w:val="5"/>
    </w:rPr>
  </w:style>
  <w:style w:type="character" w:styleId="Kommentarzeichen">
    <w:name w:val="annotation reference"/>
    <w:basedOn w:val="Absatz-Standardschriftart"/>
    <w:uiPriority w:val="99"/>
    <w:semiHidden/>
    <w:unhideWhenUsed/>
    <w:rsid w:val="002D2C74"/>
    <w:rPr>
      <w:sz w:val="16"/>
      <w:szCs w:val="16"/>
    </w:rPr>
  </w:style>
  <w:style w:type="paragraph" w:styleId="Kommentartext">
    <w:name w:val="annotation text"/>
    <w:basedOn w:val="Standard"/>
    <w:link w:val="KommentartextZchn"/>
    <w:uiPriority w:val="99"/>
    <w:semiHidden/>
    <w:unhideWhenUsed/>
    <w:rsid w:val="002D2C74"/>
    <w:rPr>
      <w:sz w:val="20"/>
      <w:szCs w:val="20"/>
    </w:rPr>
  </w:style>
  <w:style w:type="character" w:customStyle="1" w:styleId="KommentartextZchn">
    <w:name w:val="Kommentartext Zchn"/>
    <w:basedOn w:val="Absatz-Standardschriftart"/>
    <w:link w:val="Kommentartext"/>
    <w:uiPriority w:val="99"/>
    <w:semiHidden/>
    <w:rsid w:val="002D2C74"/>
    <w:rPr>
      <w:rFonts w:ascii="Georgia" w:eastAsia="Georgia" w:hAnsi="Georgia" w:cs="Georgia"/>
      <w:kern w:val="0"/>
      <w:sz w:val="20"/>
      <w:szCs w:val="20"/>
      <w:lang w:eastAsia="de-CH"/>
      <w14:ligatures w14:val="none"/>
    </w:rPr>
  </w:style>
  <w:style w:type="paragraph" w:styleId="Kommentarthema">
    <w:name w:val="annotation subject"/>
    <w:basedOn w:val="Kommentartext"/>
    <w:next w:val="Kommentartext"/>
    <w:link w:val="KommentarthemaZchn"/>
    <w:uiPriority w:val="99"/>
    <w:semiHidden/>
    <w:unhideWhenUsed/>
    <w:rsid w:val="002D2C74"/>
    <w:rPr>
      <w:b/>
      <w:bCs/>
    </w:rPr>
  </w:style>
  <w:style w:type="character" w:customStyle="1" w:styleId="KommentarthemaZchn">
    <w:name w:val="Kommentarthema Zchn"/>
    <w:basedOn w:val="KommentartextZchn"/>
    <w:link w:val="Kommentarthema"/>
    <w:uiPriority w:val="99"/>
    <w:semiHidden/>
    <w:rsid w:val="002D2C74"/>
    <w:rPr>
      <w:rFonts w:ascii="Georgia" w:eastAsia="Georgia" w:hAnsi="Georgia" w:cs="Georgia"/>
      <w:b/>
      <w:bCs/>
      <w:kern w:val="0"/>
      <w:sz w:val="20"/>
      <w:szCs w:val="20"/>
      <w:lang w:eastAsia="de-CH"/>
      <w14:ligatures w14:val="none"/>
    </w:rPr>
  </w:style>
  <w:style w:type="paragraph" w:styleId="berarbeitung">
    <w:name w:val="Revision"/>
    <w:hidden/>
    <w:uiPriority w:val="99"/>
    <w:semiHidden/>
    <w:rsid w:val="00737E28"/>
    <w:pPr>
      <w:spacing w:after="0" w:line="240" w:lineRule="auto"/>
    </w:pPr>
    <w:rPr>
      <w:rFonts w:ascii="Georgia" w:eastAsia="Georgia" w:hAnsi="Georgia" w:cs="Georgia"/>
      <w:kern w:val="0"/>
      <w:sz w:val="24"/>
      <w:szCs w:val="24"/>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6221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Amacker</dc:creator>
  <cp:keywords/>
  <dc:description/>
  <cp:lastModifiedBy>Andreas Amacker</cp:lastModifiedBy>
  <cp:revision>3</cp:revision>
  <dcterms:created xsi:type="dcterms:W3CDTF">2026-06-25T19:26:00Z</dcterms:created>
  <dcterms:modified xsi:type="dcterms:W3CDTF">2026-06-25T19:28:00Z</dcterms:modified>
</cp:coreProperties>
</file>